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FA2D5" w14:textId="2E4B9383" w:rsidR="003005DE" w:rsidRPr="00B366FD" w:rsidRDefault="003005DE" w:rsidP="003005DE">
      <w:pPr>
        <w:pStyle w:val="Default"/>
        <w:jc w:val="center"/>
        <w:rPr>
          <w:sz w:val="28"/>
          <w:szCs w:val="28"/>
        </w:rPr>
      </w:pPr>
      <w:r w:rsidRPr="00B366FD">
        <w:rPr>
          <w:sz w:val="28"/>
          <w:szCs w:val="28"/>
        </w:rPr>
        <w:t>Wilmington Municipal Golf Course</w:t>
      </w:r>
    </w:p>
    <w:p w14:paraId="73369E51" w14:textId="77777777" w:rsidR="003005DE" w:rsidRPr="00B366FD" w:rsidRDefault="003005DE" w:rsidP="003005DE">
      <w:pPr>
        <w:pStyle w:val="Default"/>
        <w:jc w:val="center"/>
        <w:rPr>
          <w:sz w:val="28"/>
          <w:szCs w:val="28"/>
        </w:rPr>
      </w:pPr>
      <w:r w:rsidRPr="00B366FD">
        <w:rPr>
          <w:sz w:val="28"/>
          <w:szCs w:val="28"/>
        </w:rPr>
        <w:t>Advisory Board</w:t>
      </w:r>
    </w:p>
    <w:p w14:paraId="11647A92" w14:textId="77777777" w:rsidR="003005DE" w:rsidRPr="00B366FD" w:rsidRDefault="003005DE" w:rsidP="003005DE">
      <w:pPr>
        <w:pStyle w:val="Default"/>
        <w:jc w:val="center"/>
        <w:rPr>
          <w:sz w:val="28"/>
          <w:szCs w:val="28"/>
        </w:rPr>
      </w:pPr>
      <w:r>
        <w:rPr>
          <w:sz w:val="28"/>
          <w:szCs w:val="28"/>
        </w:rPr>
        <w:t>February 13,</w:t>
      </w:r>
      <w:r w:rsidRPr="00B366FD">
        <w:rPr>
          <w:sz w:val="28"/>
          <w:szCs w:val="28"/>
        </w:rPr>
        <w:t xml:space="preserve"> </w:t>
      </w:r>
      <w:proofErr w:type="gramStart"/>
      <w:r w:rsidRPr="00B366FD">
        <w:rPr>
          <w:sz w:val="28"/>
          <w:szCs w:val="28"/>
        </w:rPr>
        <w:t>202</w:t>
      </w:r>
      <w:r>
        <w:rPr>
          <w:sz w:val="28"/>
          <w:szCs w:val="28"/>
        </w:rPr>
        <w:t>4</w:t>
      </w:r>
      <w:proofErr w:type="gramEnd"/>
      <w:r>
        <w:rPr>
          <w:sz w:val="28"/>
          <w:szCs w:val="28"/>
        </w:rPr>
        <w:t xml:space="preserve"> </w:t>
      </w:r>
      <w:r w:rsidRPr="00B366FD">
        <w:rPr>
          <w:sz w:val="28"/>
          <w:szCs w:val="28"/>
        </w:rPr>
        <w:t>Meeting</w:t>
      </w:r>
    </w:p>
    <w:p w14:paraId="56BEF14E" w14:textId="77777777" w:rsidR="003005DE" w:rsidRDefault="003005DE" w:rsidP="003005DE">
      <w:pPr>
        <w:pStyle w:val="Default"/>
      </w:pPr>
    </w:p>
    <w:p w14:paraId="763C1500" w14:textId="77777777" w:rsidR="003005DE" w:rsidRDefault="003005DE" w:rsidP="003005DE">
      <w:pPr>
        <w:pStyle w:val="Default"/>
      </w:pPr>
    </w:p>
    <w:p w14:paraId="79FE8EC4" w14:textId="77777777" w:rsidR="003005DE" w:rsidRPr="009135E1" w:rsidRDefault="003005DE" w:rsidP="003005DE">
      <w:pPr>
        <w:pStyle w:val="Default"/>
      </w:pPr>
    </w:p>
    <w:p w14:paraId="35B7F974" w14:textId="77777777" w:rsidR="003005DE" w:rsidRPr="00D37E07" w:rsidRDefault="003005DE" w:rsidP="003005DE">
      <w:pPr>
        <w:pStyle w:val="Default"/>
        <w:rPr>
          <w:b/>
          <w:bCs/>
          <w:u w:val="single"/>
        </w:rPr>
      </w:pPr>
      <w:r w:rsidRPr="00D37E07">
        <w:rPr>
          <w:b/>
          <w:bCs/>
          <w:u w:val="single"/>
        </w:rPr>
        <w:t>Attendance:</w:t>
      </w:r>
    </w:p>
    <w:p w14:paraId="6DE9A18B" w14:textId="77777777" w:rsidR="003005DE" w:rsidRPr="00D37E07" w:rsidRDefault="003005DE" w:rsidP="003005DE">
      <w:pPr>
        <w:pStyle w:val="Default"/>
        <w:rPr>
          <w:sz w:val="23"/>
          <w:szCs w:val="23"/>
        </w:rPr>
      </w:pPr>
      <w:r>
        <w:rPr>
          <w:sz w:val="23"/>
          <w:szCs w:val="23"/>
        </w:rPr>
        <w:t xml:space="preserve">Jeff Darby, </w:t>
      </w:r>
      <w:r w:rsidRPr="00D37E07">
        <w:rPr>
          <w:sz w:val="23"/>
          <w:szCs w:val="23"/>
        </w:rPr>
        <w:t>Joseph Anthony</w:t>
      </w:r>
      <w:r>
        <w:rPr>
          <w:sz w:val="23"/>
          <w:szCs w:val="23"/>
        </w:rPr>
        <w:t xml:space="preserve">, </w:t>
      </w:r>
      <w:r w:rsidRPr="00D37E07">
        <w:rPr>
          <w:sz w:val="23"/>
          <w:szCs w:val="23"/>
        </w:rPr>
        <w:t>Richard King</w:t>
      </w:r>
      <w:r>
        <w:rPr>
          <w:sz w:val="23"/>
          <w:szCs w:val="23"/>
        </w:rPr>
        <w:t xml:space="preserve">, Charles Woodell, Tony Upchurch, Craig Davis, </w:t>
      </w:r>
      <w:r w:rsidRPr="00D37E07">
        <w:rPr>
          <w:sz w:val="23"/>
          <w:szCs w:val="23"/>
        </w:rPr>
        <w:t>Matt Smi</w:t>
      </w:r>
      <w:r>
        <w:rPr>
          <w:sz w:val="23"/>
          <w:szCs w:val="23"/>
        </w:rPr>
        <w:t>th, Amy Beatty</w:t>
      </w:r>
    </w:p>
    <w:p w14:paraId="36E7397F" w14:textId="77777777" w:rsidR="003005DE" w:rsidRPr="00D37E07" w:rsidRDefault="003005DE" w:rsidP="003005DE">
      <w:pPr>
        <w:pStyle w:val="Default"/>
      </w:pPr>
    </w:p>
    <w:p w14:paraId="5F959B78" w14:textId="77777777" w:rsidR="003005DE" w:rsidRPr="00D37E07" w:rsidRDefault="003005DE" w:rsidP="003005DE">
      <w:r>
        <w:t>The meeting was c</w:t>
      </w:r>
      <w:r w:rsidRPr="00D37E07">
        <w:t>all</w:t>
      </w:r>
      <w:r>
        <w:t>ed</w:t>
      </w:r>
      <w:r w:rsidRPr="00D37E07">
        <w:t xml:space="preserve"> to order </w:t>
      </w:r>
      <w:r>
        <w:t xml:space="preserve">by Chairman Jeff Darby </w:t>
      </w:r>
      <w:r w:rsidRPr="00D37E07">
        <w:t xml:space="preserve">at </w:t>
      </w:r>
      <w:r>
        <w:t>5:15pm</w:t>
      </w:r>
    </w:p>
    <w:p w14:paraId="097A3EBC" w14:textId="77777777" w:rsidR="003005DE" w:rsidRDefault="003005DE" w:rsidP="003005DE">
      <w:r>
        <w:t>January meeting minute: Where not available for review</w:t>
      </w:r>
    </w:p>
    <w:p w14:paraId="31C57A9B" w14:textId="77777777" w:rsidR="003005DE" w:rsidRPr="00411F32" w:rsidRDefault="003005DE" w:rsidP="003005DE">
      <w:r w:rsidRPr="00D37E07">
        <w:rPr>
          <w:b/>
          <w:bCs/>
          <w:sz w:val="24"/>
          <w:szCs w:val="24"/>
          <w:u w:val="single"/>
        </w:rPr>
        <w:t>Clubhouse Renovation Committee</w:t>
      </w:r>
    </w:p>
    <w:p w14:paraId="7FFD4AA5" w14:textId="77777777" w:rsidR="003005DE" w:rsidRDefault="003005DE" w:rsidP="003005DE">
      <w:bookmarkStart w:id="0" w:name="_Hlk158661245"/>
      <w:r>
        <w:t>No Report</w:t>
      </w:r>
      <w:bookmarkEnd w:id="0"/>
    </w:p>
    <w:p w14:paraId="3325A0F1" w14:textId="77777777" w:rsidR="003005DE" w:rsidRPr="009135E1" w:rsidRDefault="003005DE" w:rsidP="003005DE">
      <w:pPr>
        <w:rPr>
          <w:b/>
          <w:bCs/>
          <w:sz w:val="24"/>
          <w:szCs w:val="24"/>
          <w:u w:val="single"/>
        </w:rPr>
      </w:pPr>
      <w:r w:rsidRPr="009135E1">
        <w:rPr>
          <w:b/>
          <w:bCs/>
          <w:sz w:val="24"/>
          <w:szCs w:val="24"/>
          <w:u w:val="single"/>
        </w:rPr>
        <w:t>Budget Committee</w:t>
      </w:r>
    </w:p>
    <w:p w14:paraId="459C00E9" w14:textId="77777777" w:rsidR="003005DE" w:rsidRDefault="003005DE" w:rsidP="003005DE">
      <w:pPr>
        <w:spacing w:after="0"/>
      </w:pPr>
      <w:r>
        <w:t>The Budget Submittal Letter for FY 24 included an increase of $2 for the 18-hole green fee. No increases for discount cards or 9-hole fee. The increase should result in approximately $60,000 more in revenue for FY 25.</w:t>
      </w:r>
    </w:p>
    <w:p w14:paraId="0CDBCFCD" w14:textId="77777777" w:rsidR="003005DE" w:rsidRDefault="003005DE" w:rsidP="003005DE">
      <w:pPr>
        <w:spacing w:after="0"/>
      </w:pPr>
    </w:p>
    <w:p w14:paraId="67BFA730" w14:textId="7380A0A2" w:rsidR="003005DE" w:rsidRDefault="003005DE" w:rsidP="003005DE">
      <w:pPr>
        <w:spacing w:after="0"/>
      </w:pPr>
      <w:r>
        <w:t>A motion was made by Joseph Anthony to approve the $2 increase to greens fees.</w:t>
      </w:r>
      <w:r w:rsidR="00655A9F">
        <w:t xml:space="preserve"> A</w:t>
      </w:r>
      <w:r>
        <w:t xml:space="preserve"> Second was made by Charles Woodell with all members voting in favor of the motion.</w:t>
      </w:r>
    </w:p>
    <w:p w14:paraId="3E7DD3B9" w14:textId="77777777" w:rsidR="003005DE" w:rsidRDefault="003005DE" w:rsidP="003005DE"/>
    <w:p w14:paraId="7C3040A3" w14:textId="77777777" w:rsidR="003005DE" w:rsidRDefault="003005DE" w:rsidP="003005DE">
      <w:pPr>
        <w:rPr>
          <w:b/>
          <w:bCs/>
          <w:sz w:val="24"/>
          <w:szCs w:val="24"/>
          <w:u w:val="single"/>
        </w:rPr>
      </w:pPr>
      <w:r w:rsidRPr="00D37E07">
        <w:rPr>
          <w:b/>
          <w:bCs/>
          <w:sz w:val="24"/>
          <w:szCs w:val="24"/>
          <w:u w:val="single"/>
        </w:rPr>
        <w:t xml:space="preserve">Greens/Grounds </w:t>
      </w:r>
      <w:r>
        <w:rPr>
          <w:b/>
          <w:bCs/>
          <w:sz w:val="24"/>
          <w:szCs w:val="24"/>
          <w:u w:val="single"/>
        </w:rPr>
        <w:t>Committee</w:t>
      </w:r>
    </w:p>
    <w:p w14:paraId="622CA4A6" w14:textId="77777777" w:rsidR="003005DE" w:rsidRDefault="003005DE" w:rsidP="003005DE">
      <w:r>
        <w:t>No Report</w:t>
      </w:r>
    </w:p>
    <w:p w14:paraId="65B562D2" w14:textId="77777777" w:rsidR="003005DE" w:rsidRPr="00411F32" w:rsidRDefault="003005DE" w:rsidP="003005DE">
      <w:r>
        <w:t>Tony Upchurch reported that mold was accumulating on the exterior of the club house. Matt Smith said they would clean with bleach.</w:t>
      </w:r>
    </w:p>
    <w:p w14:paraId="7A9D0F6B" w14:textId="77777777" w:rsidR="003005DE" w:rsidRPr="009135E1" w:rsidRDefault="003005DE" w:rsidP="003005DE">
      <w:pPr>
        <w:rPr>
          <w:b/>
          <w:bCs/>
          <w:sz w:val="24"/>
          <w:szCs w:val="24"/>
          <w:u w:val="single"/>
        </w:rPr>
      </w:pPr>
      <w:r w:rsidRPr="009135E1">
        <w:rPr>
          <w:b/>
          <w:bCs/>
          <w:sz w:val="24"/>
          <w:szCs w:val="24"/>
          <w:u w:val="single"/>
        </w:rPr>
        <w:t>Marketing Committee</w:t>
      </w:r>
    </w:p>
    <w:p w14:paraId="766562BF" w14:textId="77777777" w:rsidR="003005DE" w:rsidRDefault="003005DE" w:rsidP="003005DE">
      <w:r>
        <w:t>No Report</w:t>
      </w:r>
    </w:p>
    <w:p w14:paraId="2A8A225D" w14:textId="77777777" w:rsidR="003005DE" w:rsidRPr="009135E1" w:rsidRDefault="003005DE" w:rsidP="003005DE">
      <w:pPr>
        <w:rPr>
          <w:b/>
          <w:bCs/>
          <w:sz w:val="24"/>
          <w:szCs w:val="24"/>
          <w:u w:val="single"/>
        </w:rPr>
      </w:pPr>
      <w:r w:rsidRPr="00D37E07">
        <w:rPr>
          <w:b/>
          <w:bCs/>
          <w:sz w:val="24"/>
          <w:szCs w:val="24"/>
          <w:u w:val="single"/>
        </w:rPr>
        <w:t>Friends of Muni (FOM)</w:t>
      </w:r>
    </w:p>
    <w:p w14:paraId="10550FB2" w14:textId="77777777" w:rsidR="003005DE" w:rsidRDefault="003005DE" w:rsidP="003005DE">
      <w:r>
        <w:t>No Report</w:t>
      </w:r>
    </w:p>
    <w:p w14:paraId="2A47E533" w14:textId="77777777" w:rsidR="003005DE" w:rsidRDefault="003005DE" w:rsidP="003005DE">
      <w:pPr>
        <w:spacing w:after="0"/>
      </w:pPr>
    </w:p>
    <w:p w14:paraId="23309E96" w14:textId="77777777" w:rsidR="003005DE" w:rsidRDefault="003005DE" w:rsidP="003005DE">
      <w:pPr>
        <w:spacing w:after="0"/>
      </w:pPr>
    </w:p>
    <w:p w14:paraId="1B4097CB" w14:textId="77777777" w:rsidR="003005DE" w:rsidRDefault="003005DE" w:rsidP="003005DE">
      <w:pPr>
        <w:spacing w:after="0"/>
      </w:pPr>
    </w:p>
    <w:p w14:paraId="180BFC2C" w14:textId="77777777" w:rsidR="003005DE" w:rsidRDefault="003005DE" w:rsidP="003005DE">
      <w:pPr>
        <w:spacing w:after="0"/>
      </w:pPr>
    </w:p>
    <w:p w14:paraId="1ED5EB05" w14:textId="77777777" w:rsidR="003005DE" w:rsidRDefault="003005DE" w:rsidP="003005DE">
      <w:pPr>
        <w:spacing w:after="0"/>
      </w:pPr>
    </w:p>
    <w:p w14:paraId="0FA5D9CA" w14:textId="77777777" w:rsidR="003005DE" w:rsidRDefault="003005DE" w:rsidP="003005DE">
      <w:pPr>
        <w:spacing w:after="0"/>
      </w:pPr>
    </w:p>
    <w:p w14:paraId="68A0CBFC" w14:textId="77777777" w:rsidR="003005DE" w:rsidRDefault="003005DE" w:rsidP="003005DE">
      <w:pPr>
        <w:rPr>
          <w:b/>
          <w:bCs/>
          <w:sz w:val="24"/>
          <w:szCs w:val="24"/>
          <w:u w:val="single"/>
        </w:rPr>
      </w:pPr>
      <w:r>
        <w:rPr>
          <w:b/>
          <w:bCs/>
          <w:sz w:val="24"/>
          <w:szCs w:val="24"/>
          <w:u w:val="single"/>
        </w:rPr>
        <w:lastRenderedPageBreak/>
        <w:t>City of Wilmington</w:t>
      </w:r>
    </w:p>
    <w:p w14:paraId="7BBE65D3" w14:textId="77777777" w:rsidR="003005DE" w:rsidRDefault="003005DE" w:rsidP="003005DE">
      <w:pPr>
        <w:rPr>
          <w:sz w:val="24"/>
          <w:szCs w:val="24"/>
        </w:rPr>
      </w:pPr>
      <w:r>
        <w:rPr>
          <w:sz w:val="24"/>
          <w:szCs w:val="24"/>
        </w:rPr>
        <w:t>Amy Beatty reported:</w:t>
      </w:r>
    </w:p>
    <w:p w14:paraId="52554357" w14:textId="77777777" w:rsidR="003005DE" w:rsidRDefault="003005DE" w:rsidP="003005DE">
      <w:pPr>
        <w:pStyle w:val="ListParagraph"/>
        <w:numPr>
          <w:ilvl w:val="0"/>
          <w:numId w:val="1"/>
        </w:numPr>
        <w:rPr>
          <w:sz w:val="24"/>
          <w:szCs w:val="24"/>
        </w:rPr>
      </w:pPr>
      <w:r>
        <w:rPr>
          <w:sz w:val="24"/>
          <w:szCs w:val="24"/>
        </w:rPr>
        <w:t xml:space="preserve">Estimate for the irrigation project is $1,700,000. Plans are to bid the project spring 2024 and start installation in December 2024. This will require a loan from the city of Wilmington for almost $400,000 and will deplete the fund balance to a balance of less than $400,000. This will delay the cart barn construction.  If revenues stay consistent then the cart barn construction could possibly start by the end of calendar year 2024. </w:t>
      </w:r>
    </w:p>
    <w:p w14:paraId="2C054BD4" w14:textId="77777777" w:rsidR="003005DE" w:rsidRDefault="003005DE" w:rsidP="003005DE">
      <w:pPr>
        <w:pStyle w:val="ListParagraph"/>
        <w:numPr>
          <w:ilvl w:val="0"/>
          <w:numId w:val="1"/>
        </w:numPr>
        <w:rPr>
          <w:sz w:val="24"/>
          <w:szCs w:val="24"/>
        </w:rPr>
      </w:pPr>
      <w:r>
        <w:rPr>
          <w:sz w:val="24"/>
          <w:szCs w:val="24"/>
        </w:rPr>
        <w:t xml:space="preserve">Tony Upchurch asked what the loan pay back to the general fund would be, Amy Beatty could not recall but would provide at the next meeting. </w:t>
      </w:r>
    </w:p>
    <w:p w14:paraId="623ADB15" w14:textId="77777777" w:rsidR="003005DE" w:rsidRDefault="003005DE" w:rsidP="003005DE">
      <w:pPr>
        <w:pStyle w:val="ListParagraph"/>
        <w:numPr>
          <w:ilvl w:val="0"/>
          <w:numId w:val="1"/>
        </w:numPr>
        <w:rPr>
          <w:sz w:val="24"/>
          <w:szCs w:val="24"/>
        </w:rPr>
      </w:pPr>
      <w:r>
        <w:rPr>
          <w:sz w:val="24"/>
          <w:szCs w:val="24"/>
        </w:rPr>
        <w:t>David Donovan will be looking into extending the golf cart lease to allow time for the cart barn to be constructed.</w:t>
      </w:r>
    </w:p>
    <w:p w14:paraId="06F39105" w14:textId="77777777" w:rsidR="003005DE" w:rsidRPr="00346EE5" w:rsidRDefault="003005DE" w:rsidP="003005DE">
      <w:pPr>
        <w:pStyle w:val="ListParagraph"/>
        <w:numPr>
          <w:ilvl w:val="0"/>
          <w:numId w:val="1"/>
        </w:numPr>
        <w:rPr>
          <w:sz w:val="24"/>
          <w:szCs w:val="24"/>
        </w:rPr>
      </w:pPr>
      <w:r>
        <w:rPr>
          <w:sz w:val="24"/>
          <w:szCs w:val="24"/>
        </w:rPr>
        <w:t>Amy Beatty stated that the Pine Grove Road cart crossing consultant recommendation would need to go to the Wilmington City Council for approval. Option 1B would be staff’s recommendation (See hand out)</w:t>
      </w:r>
    </w:p>
    <w:p w14:paraId="490F1EDE" w14:textId="77777777" w:rsidR="003005DE" w:rsidRDefault="003005DE" w:rsidP="003005DE">
      <w:pPr>
        <w:rPr>
          <w:b/>
          <w:bCs/>
          <w:sz w:val="24"/>
          <w:szCs w:val="24"/>
          <w:u w:val="single"/>
        </w:rPr>
      </w:pPr>
      <w:r w:rsidRPr="00D37E07">
        <w:rPr>
          <w:b/>
          <w:bCs/>
          <w:sz w:val="24"/>
          <w:szCs w:val="24"/>
          <w:u w:val="single"/>
        </w:rPr>
        <w:t>Pro’s Report</w:t>
      </w:r>
    </w:p>
    <w:p w14:paraId="64201160" w14:textId="73AF39A7" w:rsidR="003005DE" w:rsidRDefault="003005DE" w:rsidP="003005DE">
      <w:pPr>
        <w:rPr>
          <w:sz w:val="24"/>
          <w:szCs w:val="24"/>
        </w:rPr>
      </w:pPr>
      <w:r>
        <w:rPr>
          <w:sz w:val="24"/>
          <w:szCs w:val="24"/>
        </w:rPr>
        <w:t xml:space="preserve">A details Pro’s Report was handed out and reviewed by </w:t>
      </w:r>
      <w:r w:rsidR="00492155">
        <w:rPr>
          <w:sz w:val="24"/>
          <w:szCs w:val="24"/>
        </w:rPr>
        <w:t>Matt Smith</w:t>
      </w:r>
      <w:r>
        <w:rPr>
          <w:sz w:val="24"/>
          <w:szCs w:val="24"/>
        </w:rPr>
        <w:t xml:space="preserve"> (See Attachment)</w:t>
      </w:r>
    </w:p>
    <w:p w14:paraId="3D476AD7" w14:textId="77777777" w:rsidR="003005DE" w:rsidRDefault="003005DE" w:rsidP="003005DE">
      <w:pPr>
        <w:spacing w:after="0"/>
        <w:rPr>
          <w:sz w:val="24"/>
          <w:szCs w:val="24"/>
        </w:rPr>
      </w:pPr>
      <w:r>
        <w:rPr>
          <w:sz w:val="24"/>
          <w:szCs w:val="24"/>
        </w:rPr>
        <w:t>Highlights:</w:t>
      </w:r>
    </w:p>
    <w:p w14:paraId="77DA8136" w14:textId="77777777" w:rsidR="003005DE" w:rsidRDefault="003005DE" w:rsidP="003005DE">
      <w:pPr>
        <w:pStyle w:val="ListParagraph"/>
        <w:numPr>
          <w:ilvl w:val="0"/>
          <w:numId w:val="2"/>
        </w:numPr>
        <w:spacing w:after="0"/>
        <w:rPr>
          <w:sz w:val="24"/>
          <w:szCs w:val="24"/>
        </w:rPr>
      </w:pPr>
      <w:r w:rsidRPr="00CD4DEC">
        <w:rPr>
          <w:sz w:val="24"/>
          <w:szCs w:val="24"/>
        </w:rPr>
        <w:t>Bank charges have increased by $15,000 to $60,000 for credit card processing fees.</w:t>
      </w:r>
    </w:p>
    <w:p w14:paraId="149BDCEC" w14:textId="77777777" w:rsidR="003005DE" w:rsidRPr="00CD4DEC" w:rsidRDefault="003005DE" w:rsidP="003005DE">
      <w:pPr>
        <w:pStyle w:val="ListParagraph"/>
        <w:numPr>
          <w:ilvl w:val="0"/>
          <w:numId w:val="2"/>
        </w:numPr>
        <w:spacing w:after="0"/>
        <w:rPr>
          <w:sz w:val="24"/>
          <w:szCs w:val="24"/>
        </w:rPr>
      </w:pPr>
      <w:r>
        <w:rPr>
          <w:sz w:val="24"/>
          <w:szCs w:val="24"/>
        </w:rPr>
        <w:t>Service contracts include $20,000 for tree services.</w:t>
      </w:r>
    </w:p>
    <w:p w14:paraId="3A76F737" w14:textId="77777777" w:rsidR="003005DE" w:rsidRPr="00346EE5" w:rsidRDefault="003005DE" w:rsidP="003005DE">
      <w:pPr>
        <w:spacing w:after="0"/>
        <w:rPr>
          <w:sz w:val="24"/>
          <w:szCs w:val="24"/>
        </w:rPr>
      </w:pPr>
    </w:p>
    <w:p w14:paraId="00F6DCA4" w14:textId="77777777" w:rsidR="003005DE" w:rsidRPr="00D37E07" w:rsidRDefault="003005DE" w:rsidP="003005DE">
      <w:pPr>
        <w:rPr>
          <w:b/>
          <w:bCs/>
          <w:sz w:val="24"/>
          <w:szCs w:val="24"/>
          <w:u w:val="single"/>
        </w:rPr>
      </w:pPr>
      <w:r w:rsidRPr="00D37E07">
        <w:rPr>
          <w:b/>
          <w:bCs/>
          <w:sz w:val="24"/>
          <w:szCs w:val="24"/>
          <w:u w:val="single"/>
        </w:rPr>
        <w:t>Golf Course Update</w:t>
      </w:r>
    </w:p>
    <w:p w14:paraId="197B2306" w14:textId="77777777" w:rsidR="003005DE" w:rsidRDefault="003005DE" w:rsidP="003005DE">
      <w:pPr>
        <w:rPr>
          <w:sz w:val="24"/>
          <w:szCs w:val="24"/>
        </w:rPr>
      </w:pPr>
      <w:r>
        <w:rPr>
          <w:sz w:val="24"/>
          <w:szCs w:val="24"/>
        </w:rPr>
        <w:t>A details Maintenance Report was handed out and reviewed by Matt Smith (See Attachment)</w:t>
      </w:r>
    </w:p>
    <w:p w14:paraId="23FB4D70" w14:textId="77777777" w:rsidR="003005DE" w:rsidRDefault="003005DE" w:rsidP="003005DE">
      <w:pPr>
        <w:spacing w:after="0"/>
        <w:rPr>
          <w:sz w:val="24"/>
          <w:szCs w:val="24"/>
        </w:rPr>
      </w:pPr>
      <w:r>
        <w:rPr>
          <w:sz w:val="24"/>
          <w:szCs w:val="24"/>
        </w:rPr>
        <w:t>Highlights:</w:t>
      </w:r>
    </w:p>
    <w:p w14:paraId="7AD67FC3" w14:textId="77777777" w:rsidR="003005DE" w:rsidRDefault="003005DE" w:rsidP="003005DE">
      <w:pPr>
        <w:pStyle w:val="ListParagraph"/>
        <w:numPr>
          <w:ilvl w:val="0"/>
          <w:numId w:val="3"/>
        </w:numPr>
        <w:rPr>
          <w:sz w:val="24"/>
          <w:szCs w:val="24"/>
        </w:rPr>
      </w:pPr>
      <w:r w:rsidRPr="00CD4DEC">
        <w:rPr>
          <w:sz w:val="24"/>
          <w:szCs w:val="24"/>
        </w:rPr>
        <w:t>Cobble stone pavers will be installed at high traffic areas where turf is difficult to grow</w:t>
      </w:r>
      <w:r>
        <w:rPr>
          <w:sz w:val="24"/>
          <w:szCs w:val="24"/>
        </w:rPr>
        <w:t>.</w:t>
      </w:r>
    </w:p>
    <w:p w14:paraId="11F05BA2" w14:textId="77777777" w:rsidR="003005DE" w:rsidRPr="00CD4DEC" w:rsidRDefault="003005DE" w:rsidP="003005DE">
      <w:pPr>
        <w:pStyle w:val="ListParagraph"/>
        <w:numPr>
          <w:ilvl w:val="0"/>
          <w:numId w:val="3"/>
        </w:numPr>
        <w:rPr>
          <w:sz w:val="24"/>
          <w:szCs w:val="24"/>
        </w:rPr>
      </w:pPr>
      <w:r>
        <w:rPr>
          <w:sz w:val="24"/>
          <w:szCs w:val="24"/>
        </w:rPr>
        <w:t>Charles Woodell asked about the test coloring of fairway #18. Matt Smith stated that he was still evaluating the cost. Tony Upchurch asked what the cost would be for the entire golf course. Matt Smith stated that it would cost approximately $10,000 to color all the fairways. The consensus of those attending was the funds would be better spent elsewhere. No formal action was taken.</w:t>
      </w:r>
    </w:p>
    <w:p w14:paraId="4CF8146B" w14:textId="77777777" w:rsidR="003005DE" w:rsidRDefault="003005DE" w:rsidP="003005DE">
      <w:pPr>
        <w:rPr>
          <w:sz w:val="24"/>
          <w:szCs w:val="24"/>
        </w:rPr>
      </w:pPr>
    </w:p>
    <w:p w14:paraId="64341A0C" w14:textId="77777777" w:rsidR="003005DE" w:rsidRDefault="003005DE" w:rsidP="003005DE">
      <w:pPr>
        <w:rPr>
          <w:sz w:val="24"/>
          <w:szCs w:val="24"/>
        </w:rPr>
      </w:pPr>
    </w:p>
    <w:p w14:paraId="3DD81BA5" w14:textId="77777777" w:rsidR="003005DE" w:rsidRDefault="003005DE" w:rsidP="003005DE">
      <w:pPr>
        <w:rPr>
          <w:sz w:val="24"/>
          <w:szCs w:val="24"/>
        </w:rPr>
      </w:pPr>
    </w:p>
    <w:p w14:paraId="26A96841" w14:textId="77777777" w:rsidR="003005DE" w:rsidRDefault="003005DE" w:rsidP="003005DE">
      <w:pPr>
        <w:rPr>
          <w:sz w:val="24"/>
          <w:szCs w:val="24"/>
        </w:rPr>
      </w:pPr>
    </w:p>
    <w:p w14:paraId="4C113AE3" w14:textId="77777777" w:rsidR="003005DE" w:rsidRDefault="003005DE" w:rsidP="003005DE">
      <w:pPr>
        <w:rPr>
          <w:sz w:val="24"/>
          <w:szCs w:val="24"/>
        </w:rPr>
      </w:pPr>
    </w:p>
    <w:p w14:paraId="4C0CF5EC" w14:textId="77777777" w:rsidR="003005DE" w:rsidRDefault="003005DE" w:rsidP="003005DE">
      <w:pPr>
        <w:rPr>
          <w:sz w:val="24"/>
          <w:szCs w:val="24"/>
        </w:rPr>
      </w:pPr>
    </w:p>
    <w:p w14:paraId="2843484F" w14:textId="77777777" w:rsidR="003005DE" w:rsidRPr="00D37E07" w:rsidRDefault="003005DE" w:rsidP="003005DE">
      <w:pPr>
        <w:rPr>
          <w:b/>
          <w:bCs/>
          <w:sz w:val="24"/>
          <w:szCs w:val="24"/>
          <w:u w:val="single"/>
        </w:rPr>
      </w:pPr>
    </w:p>
    <w:p w14:paraId="3839D5EB" w14:textId="77777777" w:rsidR="003005DE" w:rsidRPr="00D37E07" w:rsidRDefault="003005DE" w:rsidP="003005DE">
      <w:pPr>
        <w:rPr>
          <w:b/>
          <w:bCs/>
          <w:sz w:val="24"/>
          <w:szCs w:val="24"/>
          <w:u w:val="single"/>
        </w:rPr>
      </w:pPr>
      <w:r w:rsidRPr="00D37E07">
        <w:rPr>
          <w:b/>
          <w:bCs/>
          <w:sz w:val="24"/>
          <w:szCs w:val="24"/>
          <w:u w:val="single"/>
        </w:rPr>
        <w:t>Unfinished Business</w:t>
      </w:r>
    </w:p>
    <w:p w14:paraId="1DD05C55" w14:textId="77777777" w:rsidR="003005DE" w:rsidRDefault="003005DE" w:rsidP="003005DE">
      <w:pPr>
        <w:spacing w:after="0"/>
      </w:pPr>
      <w:r>
        <w:t xml:space="preserve">Jeff Darby asked the status of the parking lot safety concerns about cars cutting through the parking lot. </w:t>
      </w:r>
    </w:p>
    <w:p w14:paraId="5D72F90D" w14:textId="77777777" w:rsidR="003005DE" w:rsidRDefault="003005DE" w:rsidP="003005DE">
      <w:pPr>
        <w:spacing w:after="0"/>
      </w:pPr>
      <w:r>
        <w:t xml:space="preserve">Amy Beatty stated that the City Traffic Engineer recommended that the parking lot be reconfigured to make it safer. Amy confirmed that there is no funding for this project. Amy will bring a drawing at the next meeting, Charles Woodell made mention of using speed bumps to slow traffic and Amy Beatty stated that reconfiguring the parking lot would be a better option. </w:t>
      </w:r>
    </w:p>
    <w:p w14:paraId="1EC94F33" w14:textId="77777777" w:rsidR="003005DE" w:rsidRDefault="003005DE" w:rsidP="003005DE"/>
    <w:p w14:paraId="2BF02B73" w14:textId="77777777" w:rsidR="003005DE" w:rsidRPr="00D37E07" w:rsidRDefault="003005DE" w:rsidP="003005DE">
      <w:pPr>
        <w:rPr>
          <w:b/>
          <w:bCs/>
          <w:sz w:val="24"/>
          <w:szCs w:val="24"/>
          <w:u w:val="single"/>
        </w:rPr>
      </w:pPr>
      <w:r w:rsidRPr="00D37E07">
        <w:rPr>
          <w:b/>
          <w:bCs/>
          <w:sz w:val="24"/>
          <w:szCs w:val="24"/>
          <w:u w:val="single"/>
        </w:rPr>
        <w:t>New Business</w:t>
      </w:r>
    </w:p>
    <w:p w14:paraId="37BF9F0A" w14:textId="77777777" w:rsidR="003005DE" w:rsidRDefault="003005DE" w:rsidP="003005DE">
      <w:r>
        <w:t>No New Business</w:t>
      </w:r>
    </w:p>
    <w:p w14:paraId="4D450851" w14:textId="77777777" w:rsidR="003005DE" w:rsidRDefault="003005DE" w:rsidP="003005DE">
      <w:pPr>
        <w:rPr>
          <w:b/>
          <w:bCs/>
          <w:sz w:val="24"/>
          <w:szCs w:val="24"/>
          <w:u w:val="single"/>
        </w:rPr>
      </w:pPr>
      <w:r>
        <w:rPr>
          <w:b/>
          <w:bCs/>
          <w:sz w:val="24"/>
          <w:szCs w:val="24"/>
          <w:u w:val="single"/>
        </w:rPr>
        <w:t>Municipal Golf Association (</w:t>
      </w:r>
      <w:r w:rsidRPr="00D37E07">
        <w:rPr>
          <w:b/>
          <w:bCs/>
          <w:sz w:val="24"/>
          <w:szCs w:val="24"/>
          <w:u w:val="single"/>
        </w:rPr>
        <w:t>MGA</w:t>
      </w:r>
      <w:r>
        <w:rPr>
          <w:b/>
          <w:bCs/>
          <w:sz w:val="24"/>
          <w:szCs w:val="24"/>
          <w:u w:val="single"/>
        </w:rPr>
        <w:t>)</w:t>
      </w:r>
    </w:p>
    <w:p w14:paraId="6C5CE26A" w14:textId="77777777" w:rsidR="003005DE" w:rsidRDefault="003005DE" w:rsidP="003005DE">
      <w:r>
        <w:t>No Report</w:t>
      </w:r>
    </w:p>
    <w:p w14:paraId="4266F84A" w14:textId="77777777" w:rsidR="003005DE" w:rsidRDefault="003005DE" w:rsidP="003005DE">
      <w:pPr>
        <w:rPr>
          <w:b/>
          <w:bCs/>
          <w:sz w:val="24"/>
          <w:szCs w:val="24"/>
          <w:u w:val="single"/>
        </w:rPr>
      </w:pPr>
      <w:r>
        <w:rPr>
          <w:b/>
          <w:bCs/>
          <w:sz w:val="24"/>
          <w:szCs w:val="24"/>
          <w:u w:val="single"/>
        </w:rPr>
        <w:t>Adjournment</w:t>
      </w:r>
    </w:p>
    <w:p w14:paraId="03500B6C" w14:textId="77777777" w:rsidR="003005DE" w:rsidRDefault="003005DE" w:rsidP="003005DE">
      <w:r>
        <w:t xml:space="preserve">Richard King moved that the meeting be adjourned, seconded by Tony </w:t>
      </w:r>
      <w:proofErr w:type="gramStart"/>
      <w:r>
        <w:t>Upchurch</w:t>
      </w:r>
      <w:proofErr w:type="gramEnd"/>
      <w:r>
        <w:t xml:space="preserve"> and was approved by all members at 5:40pm.</w:t>
      </w:r>
    </w:p>
    <w:p w14:paraId="10042A3A" w14:textId="30D2EE39" w:rsidR="00A8667B" w:rsidRDefault="00A8667B"/>
    <w:sectPr w:rsidR="00A86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21D11"/>
    <w:multiLevelType w:val="hybridMultilevel"/>
    <w:tmpl w:val="F600DF36"/>
    <w:lvl w:ilvl="0" w:tplc="DFE04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22F2F"/>
    <w:multiLevelType w:val="hybridMultilevel"/>
    <w:tmpl w:val="B4967C10"/>
    <w:lvl w:ilvl="0" w:tplc="6C1A8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9D0F2A"/>
    <w:multiLevelType w:val="hybridMultilevel"/>
    <w:tmpl w:val="ADB21BDE"/>
    <w:lvl w:ilvl="0" w:tplc="B0683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5685815">
    <w:abstractNumId w:val="2"/>
  </w:num>
  <w:num w:numId="2" w16cid:durableId="794249613">
    <w:abstractNumId w:val="0"/>
  </w:num>
  <w:num w:numId="3" w16cid:durableId="776828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25"/>
    <w:rsid w:val="00084825"/>
    <w:rsid w:val="003005DE"/>
    <w:rsid w:val="00420C6B"/>
    <w:rsid w:val="00492155"/>
    <w:rsid w:val="00655A9F"/>
    <w:rsid w:val="006837AB"/>
    <w:rsid w:val="00716ADD"/>
    <w:rsid w:val="00A8667B"/>
    <w:rsid w:val="00C0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212C"/>
  <w15:chartTrackingRefBased/>
  <w15:docId w15:val="{EADB1524-EBBB-4F20-84FC-C7A7AEF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5DE"/>
    <w:rPr>
      <w:kern w:val="0"/>
      <w14:ligatures w14:val="none"/>
    </w:rPr>
  </w:style>
  <w:style w:type="paragraph" w:styleId="Heading1">
    <w:name w:val="heading 1"/>
    <w:basedOn w:val="Normal"/>
    <w:next w:val="Normal"/>
    <w:link w:val="Heading1Char"/>
    <w:uiPriority w:val="9"/>
    <w:qFormat/>
    <w:rsid w:val="0008482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8482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8482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8482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8482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8482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8482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8482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8482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82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8482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8482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8482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8482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8482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8482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8482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84825"/>
    <w:rPr>
      <w:rFonts w:eastAsiaTheme="majorEastAsia" w:cstheme="majorBidi"/>
      <w:color w:val="272727" w:themeColor="text1" w:themeTint="D8"/>
    </w:rPr>
  </w:style>
  <w:style w:type="paragraph" w:styleId="Title">
    <w:name w:val="Title"/>
    <w:basedOn w:val="Normal"/>
    <w:next w:val="Normal"/>
    <w:link w:val="TitleChar"/>
    <w:uiPriority w:val="10"/>
    <w:qFormat/>
    <w:rsid w:val="0008482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482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8482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8482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84825"/>
    <w:pPr>
      <w:spacing w:before="160"/>
      <w:jc w:val="center"/>
    </w:pPr>
    <w:rPr>
      <w:i/>
      <w:iCs/>
      <w:color w:val="404040" w:themeColor="text1" w:themeTint="BF"/>
    </w:rPr>
  </w:style>
  <w:style w:type="character" w:customStyle="1" w:styleId="QuoteChar">
    <w:name w:val="Quote Char"/>
    <w:basedOn w:val="DefaultParagraphFont"/>
    <w:link w:val="Quote"/>
    <w:uiPriority w:val="29"/>
    <w:rsid w:val="00084825"/>
    <w:rPr>
      <w:i/>
      <w:iCs/>
      <w:color w:val="404040" w:themeColor="text1" w:themeTint="BF"/>
    </w:rPr>
  </w:style>
  <w:style w:type="paragraph" w:styleId="ListParagraph">
    <w:name w:val="List Paragraph"/>
    <w:basedOn w:val="Normal"/>
    <w:uiPriority w:val="34"/>
    <w:qFormat/>
    <w:rsid w:val="00084825"/>
    <w:pPr>
      <w:ind w:left="720"/>
      <w:contextualSpacing/>
    </w:pPr>
  </w:style>
  <w:style w:type="character" w:styleId="IntenseEmphasis">
    <w:name w:val="Intense Emphasis"/>
    <w:basedOn w:val="DefaultParagraphFont"/>
    <w:uiPriority w:val="21"/>
    <w:qFormat/>
    <w:rsid w:val="00084825"/>
    <w:rPr>
      <w:i/>
      <w:iCs/>
      <w:color w:val="0F4761" w:themeColor="accent1" w:themeShade="BF"/>
    </w:rPr>
  </w:style>
  <w:style w:type="paragraph" w:styleId="IntenseQuote">
    <w:name w:val="Intense Quote"/>
    <w:basedOn w:val="Normal"/>
    <w:next w:val="Normal"/>
    <w:link w:val="IntenseQuoteChar"/>
    <w:uiPriority w:val="30"/>
    <w:qFormat/>
    <w:rsid w:val="0008482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84825"/>
    <w:rPr>
      <w:i/>
      <w:iCs/>
      <w:color w:val="0F4761" w:themeColor="accent1" w:themeShade="BF"/>
    </w:rPr>
  </w:style>
  <w:style w:type="character" w:styleId="IntenseReference">
    <w:name w:val="Intense Reference"/>
    <w:basedOn w:val="DefaultParagraphFont"/>
    <w:uiPriority w:val="32"/>
    <w:qFormat/>
    <w:rsid w:val="00084825"/>
    <w:rPr>
      <w:b/>
      <w:bCs/>
      <w:smallCaps/>
      <w:color w:val="0F4761" w:themeColor="accent1" w:themeShade="BF"/>
      <w:spacing w:val="5"/>
    </w:rPr>
  </w:style>
  <w:style w:type="paragraph" w:customStyle="1" w:styleId="Default">
    <w:name w:val="Default"/>
    <w:rsid w:val="003005DE"/>
    <w:pPr>
      <w:autoSpaceDE w:val="0"/>
      <w:autoSpaceDN w:val="0"/>
      <w:adjustRightInd w:val="0"/>
      <w:spacing w:after="0" w:line="240" w:lineRule="auto"/>
    </w:pPr>
    <w:rPr>
      <w:rFonts w:ascii="Calibri"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519</Words>
  <Characters>2962</Characters>
  <Application>Microsoft Office Word</Application>
  <DocSecurity>4</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King</dc:creator>
  <cp:keywords/>
  <dc:description/>
  <cp:lastModifiedBy>Jeffrey Darby</cp:lastModifiedBy>
  <cp:revision>2</cp:revision>
  <dcterms:created xsi:type="dcterms:W3CDTF">2024-03-11T13:28:00Z</dcterms:created>
  <dcterms:modified xsi:type="dcterms:W3CDTF">2024-03-11T13:28:00Z</dcterms:modified>
</cp:coreProperties>
</file>